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B0D39" w14:textId="42A3E548" w:rsidR="0063623F" w:rsidRPr="0063623F" w:rsidRDefault="0063623F" w:rsidP="0063623F">
      <w:pPr>
        <w:jc w:val="center"/>
        <w:rPr>
          <w:rFonts w:ascii="Times New Roman" w:hAnsi="Times New Roman" w:cs="Times New Roman"/>
          <w:b/>
          <w:bCs/>
          <w:sz w:val="28"/>
          <w:szCs w:val="28"/>
        </w:rPr>
      </w:pPr>
      <w:r w:rsidRPr="0063623F">
        <w:rPr>
          <w:rFonts w:ascii="Times New Roman" w:hAnsi="Times New Roman" w:cs="Times New Roman"/>
          <w:b/>
          <w:bCs/>
          <w:sz w:val="28"/>
          <w:szCs w:val="28"/>
        </w:rPr>
        <w:t>Система быстрых платежей: переводы для граждан остаются бесплатными</w:t>
      </w:r>
    </w:p>
    <w:p w14:paraId="2031698A" w14:textId="77777777" w:rsidR="0063623F" w:rsidRPr="0063623F" w:rsidRDefault="0063623F" w:rsidP="0063623F">
      <w:pPr>
        <w:jc w:val="center"/>
        <w:rPr>
          <w:rFonts w:ascii="Times New Roman" w:hAnsi="Times New Roman" w:cs="Times New Roman"/>
          <w:b/>
          <w:bCs/>
          <w:sz w:val="28"/>
          <w:szCs w:val="28"/>
        </w:rPr>
      </w:pPr>
    </w:p>
    <w:p w14:paraId="6AE8ABA1" w14:textId="22AA90CD" w:rsidR="0063623F" w:rsidRPr="0063623F" w:rsidRDefault="0063623F" w:rsidP="0063623F">
      <w:pPr>
        <w:jc w:val="center"/>
        <w:rPr>
          <w:rFonts w:ascii="Times New Roman" w:hAnsi="Times New Roman" w:cs="Times New Roman"/>
          <w:b/>
          <w:bCs/>
          <w:sz w:val="28"/>
          <w:szCs w:val="28"/>
        </w:rPr>
      </w:pPr>
      <w:r w:rsidRPr="0063623F">
        <w:rPr>
          <w:rFonts w:ascii="Times New Roman" w:hAnsi="Times New Roman" w:cs="Times New Roman"/>
          <w:b/>
          <w:bCs/>
          <w:sz w:val="28"/>
          <w:szCs w:val="28"/>
        </w:rPr>
        <w:t>Разъясняет помощник Железногорского межрайонного прокурора</w:t>
      </w:r>
    </w:p>
    <w:p w14:paraId="7B0D2084" w14:textId="77777777" w:rsidR="0063623F" w:rsidRPr="0063623F" w:rsidRDefault="0063623F" w:rsidP="0063623F">
      <w:pPr>
        <w:jc w:val="center"/>
        <w:rPr>
          <w:rFonts w:ascii="Times New Roman" w:hAnsi="Times New Roman" w:cs="Times New Roman"/>
          <w:b/>
          <w:bCs/>
          <w:sz w:val="28"/>
          <w:szCs w:val="28"/>
        </w:rPr>
      </w:pPr>
      <w:proofErr w:type="spellStart"/>
      <w:r w:rsidRPr="0063623F">
        <w:rPr>
          <w:rFonts w:ascii="Times New Roman" w:hAnsi="Times New Roman" w:cs="Times New Roman"/>
          <w:b/>
          <w:bCs/>
          <w:sz w:val="28"/>
          <w:szCs w:val="28"/>
        </w:rPr>
        <w:t>Шляхова</w:t>
      </w:r>
      <w:proofErr w:type="spellEnd"/>
      <w:r w:rsidRPr="0063623F">
        <w:rPr>
          <w:rFonts w:ascii="Times New Roman" w:hAnsi="Times New Roman" w:cs="Times New Roman"/>
          <w:b/>
          <w:bCs/>
          <w:sz w:val="28"/>
          <w:szCs w:val="28"/>
        </w:rPr>
        <w:t xml:space="preserve"> Екатерина Сергеевна</w:t>
      </w:r>
    </w:p>
    <w:p w14:paraId="41A570D9" w14:textId="77777777" w:rsidR="0063623F" w:rsidRPr="0063623F" w:rsidRDefault="0063623F" w:rsidP="0063623F">
      <w:pPr>
        <w:jc w:val="both"/>
        <w:rPr>
          <w:rFonts w:ascii="Times New Roman" w:hAnsi="Times New Roman" w:cs="Times New Roman"/>
          <w:sz w:val="28"/>
          <w:szCs w:val="28"/>
        </w:rPr>
      </w:pPr>
    </w:p>
    <w:p w14:paraId="745BB777" w14:textId="4070C5B5" w:rsidR="0063623F" w:rsidRPr="0063623F" w:rsidRDefault="0063623F" w:rsidP="0063623F">
      <w:pPr>
        <w:ind w:firstLine="709"/>
        <w:jc w:val="both"/>
        <w:rPr>
          <w:rFonts w:ascii="Times New Roman" w:hAnsi="Times New Roman" w:cs="Times New Roman"/>
          <w:sz w:val="28"/>
          <w:szCs w:val="28"/>
        </w:rPr>
      </w:pPr>
      <w:r w:rsidRPr="0063623F">
        <w:rPr>
          <w:rFonts w:ascii="Times New Roman" w:hAnsi="Times New Roman" w:cs="Times New Roman"/>
          <w:sz w:val="28"/>
          <w:szCs w:val="28"/>
        </w:rPr>
        <w:t>С 1 мая 2026 года вводятся в действие новые тарифы на услуги Банка России за переводы через Систему быстрых платежей (СБП), утверждённые Решением Совета директоров Банка России от 27 марта 2026 года. Большинство тарифов остались нулевыми, то есть бесплатными для физических лиц. Бесплатно по‑прежнему осуществляются переводы денежных средств между физическими лицами, в том числе самому себе между своими счетами, а также переводы с банковского счёта на специальный счёт оператора финансовой платформы для зачисления в пользу того же физического лица.</w:t>
      </w:r>
    </w:p>
    <w:p w14:paraId="22746D5E" w14:textId="415D7AC9" w:rsidR="0063623F" w:rsidRPr="0063623F" w:rsidRDefault="0063623F" w:rsidP="0063623F">
      <w:pPr>
        <w:ind w:firstLine="709"/>
        <w:jc w:val="both"/>
        <w:rPr>
          <w:rFonts w:ascii="Times New Roman" w:hAnsi="Times New Roman" w:cs="Times New Roman"/>
          <w:sz w:val="28"/>
          <w:szCs w:val="28"/>
        </w:rPr>
      </w:pPr>
      <w:r w:rsidRPr="0063623F">
        <w:rPr>
          <w:rFonts w:ascii="Times New Roman" w:hAnsi="Times New Roman" w:cs="Times New Roman"/>
          <w:sz w:val="28"/>
          <w:szCs w:val="28"/>
        </w:rPr>
        <w:t xml:space="preserve">Кроме того, плата не взимается при зачислении возвращённых денежных средств на счёт клиента, если плательщик инициировал возврат, при оплате государственных платежей и при переводах на Единый казначейский счёт. Не изменились тарифы, дифференцированные в зависимости от суммы операции, при переводах физических лиц в пользу юридических лиц, индивидуальных предпринимателей и </w:t>
      </w:r>
      <w:proofErr w:type="spellStart"/>
      <w:r w:rsidRPr="0063623F">
        <w:rPr>
          <w:rFonts w:ascii="Times New Roman" w:hAnsi="Times New Roman" w:cs="Times New Roman"/>
          <w:sz w:val="28"/>
          <w:szCs w:val="28"/>
        </w:rPr>
        <w:t>самозанятых</w:t>
      </w:r>
      <w:proofErr w:type="spellEnd"/>
      <w:r w:rsidRPr="0063623F">
        <w:rPr>
          <w:rFonts w:ascii="Times New Roman" w:hAnsi="Times New Roman" w:cs="Times New Roman"/>
          <w:sz w:val="28"/>
          <w:szCs w:val="28"/>
        </w:rPr>
        <w:t>, а также при переводах от юридических лиц и индивидуальных предпринимателей физическим лицам.</w:t>
      </w:r>
    </w:p>
    <w:p w14:paraId="48EE0B60" w14:textId="3A3C362E" w:rsidR="0063623F" w:rsidRDefault="0063623F" w:rsidP="0063623F">
      <w:pPr>
        <w:ind w:firstLine="709"/>
        <w:jc w:val="both"/>
        <w:rPr>
          <w:rFonts w:ascii="Times New Roman" w:hAnsi="Times New Roman" w:cs="Times New Roman"/>
          <w:sz w:val="28"/>
          <w:szCs w:val="28"/>
        </w:rPr>
      </w:pPr>
      <w:r w:rsidRPr="0063623F">
        <w:rPr>
          <w:rFonts w:ascii="Times New Roman" w:hAnsi="Times New Roman" w:cs="Times New Roman"/>
          <w:sz w:val="28"/>
          <w:szCs w:val="28"/>
        </w:rPr>
        <w:t>Единственный новый платный тариф — 6 рублей за трансграничный перевод денежных средств физическим лицом в пользу другого физического лица с использованием Системы быстрых платежей. Этот тариф касается только переводов за рубеж. Для обычных переводов внутри России, в том числе для оплаты жилищно-коммунальных услуг или покупки товаров, плата не взимается. Граждане могут пользоваться Системой быстрых платежей без опасений; если банк попытается взимать комиссию там, где по закону её быть не должно, необходимо обращаться в прокуратуру или в Центральный банк Российской Федерации.</w:t>
      </w:r>
    </w:p>
    <w:p w14:paraId="32F74F4A" w14:textId="54A995C9" w:rsidR="0063623F" w:rsidRDefault="0063623F" w:rsidP="0063623F">
      <w:pPr>
        <w:ind w:firstLine="709"/>
        <w:jc w:val="both"/>
        <w:rPr>
          <w:rFonts w:ascii="Times New Roman" w:hAnsi="Times New Roman" w:cs="Times New Roman"/>
          <w:sz w:val="28"/>
          <w:szCs w:val="28"/>
        </w:rPr>
      </w:pPr>
    </w:p>
    <w:p w14:paraId="08E419F0" w14:textId="670A3AEC" w:rsidR="0063623F" w:rsidRPr="0063623F" w:rsidRDefault="0063623F" w:rsidP="0063623F">
      <w:pPr>
        <w:jc w:val="both"/>
        <w:rPr>
          <w:rFonts w:ascii="Times New Roman" w:hAnsi="Times New Roman" w:cs="Times New Roman"/>
          <w:sz w:val="28"/>
          <w:szCs w:val="28"/>
        </w:rPr>
      </w:pPr>
      <w:r>
        <w:rPr>
          <w:rFonts w:ascii="Times New Roman" w:hAnsi="Times New Roman" w:cs="Times New Roman"/>
          <w:sz w:val="28"/>
          <w:szCs w:val="28"/>
        </w:rPr>
        <w:t xml:space="preserve">Помощник межрайонного прокурора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Е.С. </w:t>
      </w:r>
      <w:proofErr w:type="spellStart"/>
      <w:r>
        <w:rPr>
          <w:rFonts w:ascii="Times New Roman" w:hAnsi="Times New Roman" w:cs="Times New Roman"/>
          <w:sz w:val="28"/>
          <w:szCs w:val="28"/>
        </w:rPr>
        <w:t>Шляхова</w:t>
      </w:r>
      <w:proofErr w:type="spellEnd"/>
    </w:p>
    <w:sectPr w:rsidR="0063623F" w:rsidRPr="006362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23F"/>
    <w:rsid w:val="00636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4FDF7"/>
  <w15:chartTrackingRefBased/>
  <w15:docId w15:val="{508F334B-5B40-2E40-92D5-F2BCC14C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66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271</Words>
  <Characters>1549</Characters>
  <Application>Microsoft Office Word</Application>
  <DocSecurity>0</DocSecurity>
  <Lines>12</Lines>
  <Paragraphs>3</Paragraphs>
  <ScaleCrop>false</ScaleCrop>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dmitriy zakurdaev</dc:creator>
  <cp:keywords/>
  <dc:description/>
  <cp:lastModifiedBy>dmitriy zakurdaev</cp:lastModifiedBy>
  <cp:revision>1</cp:revision>
  <dcterms:created xsi:type="dcterms:W3CDTF">2026-06-03T20:20:00Z</dcterms:created>
  <dcterms:modified xsi:type="dcterms:W3CDTF">2026-06-03T20:22:00Z</dcterms:modified>
</cp:coreProperties>
</file>